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507589" w:rsidTr="00507589">
        <w:tc>
          <w:tcPr>
            <w:tcW w:w="3956" w:type="dxa"/>
          </w:tcPr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Утверждаю»</w:t>
            </w:r>
          </w:p>
        </w:tc>
        <w:tc>
          <w:tcPr>
            <w:tcW w:w="3957" w:type="dxa"/>
          </w:tcPr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питании</w:t>
            </w: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Макеева</w:t>
            </w:r>
          </w:p>
        </w:tc>
      </w:tr>
    </w:tbl>
    <w:p w:rsidR="00507589" w:rsidRDefault="00507589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507589" w:rsidRDefault="00507589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4C2EC7" w:rsidRPr="00433341" w:rsidRDefault="00B01736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2EC7"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0758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7589" w:rsidRPr="00507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07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589"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EC7"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433341" w:rsidRDefault="000E4EB5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433341" w:rsidRDefault="002855BA" w:rsidP="00507589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8B6D4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20</w:t>
      </w:r>
      <w:r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-20</w:t>
      </w:r>
      <w:r w:rsidR="00507589"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="008B6D4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1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(размещается на сайте программы -  </w:t>
      </w:r>
      <w:hyperlink r:id="rId8" w:history="1">
        <w:r w:rsidRPr="00433341">
          <w:rPr>
            <w:rStyle w:val="a3"/>
            <w:rFonts w:ascii="Times New Roman" w:hAnsi="Times New Roman" w:cs="Times New Roman"/>
          </w:rPr>
          <w:t>www.prav-pit.ru</w:t>
        </w:r>
      </w:hyperlink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 и на сайтах организаций, координирующих работу программы в регионах)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рамках программы «Разговор о правильном питании»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ООО "</w:t>
      </w:r>
      <w:r w:rsidR="008B6D4F" w:rsidRPr="002855BA">
        <w:rPr>
          <w:rFonts w:ascii="Times New Roman" w:eastAsia="Times New Roman" w:hAnsi="Times New Roman" w:cs="Times New Roman"/>
          <w:b/>
          <w:sz w:val="24"/>
          <w:szCs w:val="24"/>
        </w:rPr>
        <w:t>Нестле Россия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" объявляет</w:t>
      </w:r>
      <w:r w:rsidR="00F3372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детских творческих проектов</w:t>
      </w:r>
    </w:p>
    <w:p w:rsidR="002855BA" w:rsidRPr="002855BA" w:rsidRDefault="00F33727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«Эко сказка»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AEC" w:rsidRPr="000E5CA7" w:rsidRDefault="00507589" w:rsidP="00507589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Default="002855BA" w:rsidP="005075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ООО «Нестле Россия»,</w:t>
      </w:r>
      <w:r w:rsidR="002E55D8"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г. Москва, Павелецкая пл., 2, стр.1</w:t>
      </w:r>
    </w:p>
    <w:p w:rsidR="002F6AEC" w:rsidRPr="00507589" w:rsidRDefault="002F6AEC" w:rsidP="00507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Партнер Конкурса</w:t>
      </w:r>
      <w:r w:rsidRPr="000640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372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Всероссийское общество охраны природы </w:t>
      </w:r>
    </w:p>
    <w:p w:rsidR="002855BA" w:rsidRPr="002855BA" w:rsidRDefault="002855BA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82" w:rsidRDefault="00054F82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D94" w:rsidRPr="005075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054F82" w:rsidRPr="00054F82" w:rsidRDefault="00834D94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Конкурса детских творческих </w:t>
      </w:r>
      <w:r w:rsidR="0093620D" w:rsidRPr="00054F82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Эко сказка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» (далее Конкурс) определяет цели и задачи, порядок организации и проведения Конкурса, устанавливает требования 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предоставляемым на Конкурс материалам, критерии их оценки; порядок определения и награждения победителей.</w:t>
      </w:r>
    </w:p>
    <w:p w:rsidR="00834D94" w:rsidRPr="00834D94" w:rsidRDefault="00834D94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2855BA" w:rsidRPr="002855BA" w:rsidRDefault="00834D94" w:rsidP="00054F82">
      <w:p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>Ц е л ь   К о н к у р с а:</w:t>
      </w:r>
      <w:r w:rsidR="002855BA"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программы "Разговор о правильном питании" за счет активизации и стимулирования </w:t>
      </w:r>
      <w:r w:rsidR="00912682" w:rsidRPr="002855BA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855BA" w:rsidRPr="00834D94" w:rsidRDefault="00834D94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855BA"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Конкурса: </w:t>
      </w:r>
    </w:p>
    <w:p w:rsidR="002855BA" w:rsidRPr="002855BA" w:rsidRDefault="002855BA" w:rsidP="002855B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представления о том, что здоровье человека тесно связано с «здоровьем» окружающей среды, о важности бережного и заботливого отношения к природе</w:t>
      </w:r>
    </w:p>
    <w:p w:rsidR="00F33727" w:rsidRDefault="00175CC5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формированию у детей представления о том, как они могут включиться в заботу об окружающей среде</w:t>
      </w:r>
    </w:p>
    <w:p w:rsidR="00175CC5" w:rsidRDefault="00F33727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</w:t>
      </w:r>
      <w:r w:rsidR="0017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творческих навыков,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умения эффективно выстраивать взаимодействие с окружающими (взрослыми, сверстниками)</w:t>
      </w:r>
    </w:p>
    <w:p w:rsidR="00054F82" w:rsidRPr="00054F82" w:rsidRDefault="002855BA" w:rsidP="0092240F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детей </w:t>
      </w:r>
      <w:r w:rsidR="00604864" w:rsidRPr="005F70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AA75E3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hAnsi="Times New Roman" w:cs="Times New Roman"/>
          <w:sz w:val="24"/>
          <w:szCs w:val="24"/>
        </w:rPr>
        <w:t>работать с различными информационными источниками, находить нужную информацию, анализировать и обобщать ее</w:t>
      </w:r>
      <w:r w:rsidR="00054F82">
        <w:rPr>
          <w:rFonts w:ascii="Times New Roman" w:hAnsi="Times New Roman" w:cs="Times New Roman"/>
          <w:sz w:val="24"/>
          <w:szCs w:val="24"/>
        </w:rPr>
        <w:t>.</w:t>
      </w:r>
    </w:p>
    <w:p w:rsidR="00054F82" w:rsidRPr="00054F82" w:rsidRDefault="002855BA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4F82" w:rsidRPr="0005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B01736" w:rsidRPr="00054F82" w:rsidRDefault="008C56D0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834D94">
        <w:rPr>
          <w:rFonts w:ascii="Times New Roman" w:eastAsia="Times New Roman" w:hAnsi="Times New Roman" w:cs="Times New Roman"/>
          <w:sz w:val="24"/>
          <w:szCs w:val="24"/>
        </w:rPr>
        <w:t xml:space="preserve">ь участие в Конкурсе могут </w:t>
      </w:r>
      <w:r w:rsidR="00352C46">
        <w:rPr>
          <w:rFonts w:ascii="Times New Roman" w:eastAsia="Times New Roman" w:hAnsi="Times New Roman" w:cs="Times New Roman"/>
          <w:sz w:val="24"/>
          <w:szCs w:val="24"/>
        </w:rPr>
        <w:t xml:space="preserve">группы детей (не более 5 авторов в одной работе) и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</w:rPr>
        <w:t xml:space="preserve">отдельные </w:t>
      </w:r>
      <w:r w:rsidR="00834D94">
        <w:rPr>
          <w:rFonts w:ascii="Times New Roman" w:eastAsia="Times New Roman" w:hAnsi="Times New Roman" w:cs="Times New Roman"/>
          <w:sz w:val="24"/>
          <w:szCs w:val="24"/>
        </w:rPr>
        <w:t xml:space="preserve">учащиеся или воспитанники детских садов,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 xml:space="preserve">изучающие программу  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“Разговор о правильном питании”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Возраст участников</w:t>
      </w:r>
      <w:r w:rsidR="00763DBD" w:rsidRPr="00054F82">
        <w:rPr>
          <w:rFonts w:ascii="Times New Roman" w:eastAsia="Times New Roman" w:hAnsi="Times New Roman" w:cs="Times New Roman"/>
          <w:sz w:val="24"/>
          <w:szCs w:val="24"/>
        </w:rPr>
        <w:t xml:space="preserve"> – 6 – 13 лет.</w:t>
      </w:r>
    </w:p>
    <w:p w:rsidR="00054F82" w:rsidRDefault="00B01736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учащиеся школ или воспитанники детских садов, а также педагоги или воспитатели,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 xml:space="preserve">которых выполняется работа. </w:t>
      </w:r>
    </w:p>
    <w:p w:rsidR="002F6AEC" w:rsidRPr="008C56D0" w:rsidRDefault="00834D94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F6AEC" w:rsidRDefault="002F6AEC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принимаются творческие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 воспитанников детских садов,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литературное произведение (сказка)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>, посвященн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ое взаимоотношению человека и природы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, раскрывающее зависимость здоровья человека от здоровья окружающей среды, важность заботы о природе</w:t>
      </w:r>
      <w:r w:rsidR="000C1B2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(далее – «Работа»)</w:t>
      </w:r>
      <w:r w:rsidR="00B0173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C1B2E" w:rsidRDefault="00B01736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4.2.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а также законные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– родители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соглашаются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 тем, что  представленные Участниками Работы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 и могут быть использованы организаторами Конкурса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в специальной педагогической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lastRenderedPageBreak/>
        <w:t>прессе,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на сайте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C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показа на открытых мероприятиях, включения в демонстрационные материалы,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программе, и использования в иных источниках   без  дополнительного согласия 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>и без уплаты какого-либо вознаграждения.</w:t>
      </w:r>
    </w:p>
    <w:p w:rsidR="000C1B2E" w:rsidRDefault="000C1B2E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гарантируют,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что созданные ими лично Работы не были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воспроизведены, распространены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путем продажи или иного отчуждения, публично показаны,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доведены до всеобщего сведения. Права на такие материалы не отчуждены,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заложены по договорам иными лицами.</w:t>
      </w:r>
    </w:p>
    <w:p w:rsidR="000C1B2E" w:rsidRDefault="000C1B2E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Участники гарантируют, что созданные ими лично Работы не являются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предметом незаконной переработки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охраняемого законом произведения.</w:t>
      </w:r>
    </w:p>
    <w:p w:rsidR="008C56D0" w:rsidRPr="002F6AEC" w:rsidRDefault="008C56D0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Работы не нарушают авторские</w:t>
      </w:r>
    </w:p>
    <w:p w:rsidR="002F6AEC" w:rsidRDefault="008C56D0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права и иные права интеллектуальной собственности третьих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и, в случае, предъявления претензий третьими лицами Организатору относительно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использования предоставленных участниками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обязу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тся урегулировать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претензии самостоятельно и за свой счет.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ту</w:t>
      </w:r>
      <w:r w:rsidR="000E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 xml:space="preserve">10 февраля 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по 31 октября</w:t>
      </w:r>
      <w:r w:rsidR="0095759F" w:rsidRPr="00054F8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D50464" w:rsidRPr="00344E08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D50464">
        <w:rPr>
          <w:rFonts w:ascii="Times New Roman" w:hAnsi="Times New Roman" w:cs="Times New Roman"/>
          <w:sz w:val="24"/>
          <w:szCs w:val="24"/>
        </w:rPr>
        <w:t xml:space="preserve">абот </w:t>
      </w:r>
      <w:r w:rsidR="00D50464" w:rsidRPr="00344E0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50464" w:rsidRPr="00054F82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736" w:rsidRPr="00054F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4F8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Первый тур – региональный.</w:t>
      </w:r>
    </w:p>
    <w:p w:rsidR="00D50464" w:rsidRPr="002855BA" w:rsidRDefault="00D50464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. Первый тур конкурса проводится при организационной поддержке со стороны органа управления образованием субъекта Российской Федерации, координирующего работу программы "Разговор о правильном питании» в регионе (далее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Для первого тура Региональный Организатор издает приказ о проведении конкурса в регионе, который доводится до сведения всех образовательных учреждений - участников программы (школ, детских садов, интернатов и т.д.).</w:t>
      </w:r>
    </w:p>
    <w:p w:rsidR="00D50464" w:rsidRPr="002855B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D50464" w:rsidRPr="002855BA" w:rsidRDefault="00AE585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определяет работы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, авторам которых присуждается звание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Победитель Первого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победителей зависит от общего числа участников и уровня предоставленных работ, но не превышает 5 по каждому региону. 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работы, которым присваивается звание - "Лауреат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конкурса". Число лауреатов зависит от общего числа участников конкурса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работ, но не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каждому региону. По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итогам первого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тура конкурса Региональный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Организатор подготавливает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приказ. 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Регионального 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по итогам первого 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5 работ </w:t>
      </w:r>
      <w:r w:rsidR="00AE5854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Первого тура Конкурса </w:t>
      </w:r>
      <w:r w:rsidRPr="00AB7C6F">
        <w:rPr>
          <w:rFonts w:ascii="Times New Roman" w:eastAsia="Times New Roman" w:hAnsi="Times New Roman" w:cs="Times New Roman"/>
          <w:b/>
          <w:sz w:val="28"/>
          <w:szCs w:val="28"/>
        </w:rPr>
        <w:t>(в электронном виде)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региона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передаются в Оргкомитет Второго тура конкурса координатору программы «Разговор о правильном питании» Светлане Роговой по электронной почте (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Svetlana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Rogovaya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nestle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464" w:rsidRPr="00054F82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Форма проведения Первого тура Конкурса (очная, заочная),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определяются Р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рганизатором. При этом Первый тур Конкурса должен быть завершен не позднее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25 мая 20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50464" w:rsidRPr="002855BA" w:rsidRDefault="00D50464" w:rsidP="00D50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64" w:rsidRPr="00054F82" w:rsidRDefault="00B01736" w:rsidP="00D50464">
      <w:pPr>
        <w:spacing w:after="0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50464" w:rsidRPr="00054F82">
        <w:rPr>
          <w:rFonts w:ascii="Times New Roman" w:eastAsia="Times New Roman" w:hAnsi="Times New Roman" w:cs="Times New Roman"/>
          <w:bCs/>
          <w:sz w:val="24"/>
          <w:szCs w:val="24"/>
        </w:rPr>
        <w:t>.3. Второй тур - Всероссийский.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464" w:rsidRPr="00D50464" w:rsidRDefault="00D50464" w:rsidP="00D50464">
      <w:pPr>
        <w:pStyle w:val="a6"/>
        <w:numPr>
          <w:ilvl w:val="0"/>
          <w:numId w:val="13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64">
        <w:rPr>
          <w:rFonts w:ascii="Times New Roman" w:eastAsia="Times New Roman" w:hAnsi="Times New Roman" w:cs="Times New Roman"/>
          <w:sz w:val="24"/>
          <w:szCs w:val="24"/>
        </w:rPr>
        <w:t xml:space="preserve">Во втором туре Конкурса принимают участие работы Победителей Первого тура Конкурса.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проведение Второго тура Конкурса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осуществляется Оргкомитетом, назначенным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ООО «Нестле Россия».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Второй тур Конкурса проходит в срок с </w:t>
      </w:r>
      <w:r w:rsidR="00A86B46" w:rsidRPr="00054F82">
        <w:rPr>
          <w:rFonts w:ascii="Times New Roman" w:eastAsia="Times New Roman" w:hAnsi="Times New Roman" w:cs="Times New Roman"/>
          <w:sz w:val="24"/>
          <w:szCs w:val="24"/>
        </w:rPr>
        <w:t>25.05.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46" w:rsidRPr="00054F8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 xml:space="preserve"> 31.10.2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Жюри, назначенное Оргкомитетом, на основании критериев (см. Приложение) оценивает Работы и выбирает Победителе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555974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письмом сообщает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Региональным Организаторам итоги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D50464" w:rsidRDefault="00D50464" w:rsidP="00555974">
      <w:pPr>
        <w:spacing w:after="0" w:line="240" w:lineRule="auto"/>
        <w:ind w:left="72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C49" w:rsidRPr="00555974" w:rsidRDefault="00555974" w:rsidP="00555974">
      <w:pPr>
        <w:spacing w:after="0" w:line="240" w:lineRule="auto"/>
        <w:ind w:left="36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hAnsi="Times New Roman" w:cs="Times New Roman"/>
          <w:b/>
          <w:sz w:val="24"/>
          <w:szCs w:val="24"/>
        </w:rPr>
        <w:t>Внимание участников конкурса! На второй тур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36">
        <w:rPr>
          <w:rFonts w:ascii="Times New Roman" w:hAnsi="Times New Roman" w:cs="Times New Roman"/>
          <w:b/>
          <w:sz w:val="24"/>
          <w:szCs w:val="24"/>
        </w:rPr>
        <w:t>работы, отправленные Региональным О</w:t>
      </w:r>
      <w:r w:rsidRPr="00D32C49">
        <w:rPr>
          <w:rFonts w:ascii="Times New Roman" w:hAnsi="Times New Roman" w:cs="Times New Roman"/>
          <w:b/>
          <w:sz w:val="24"/>
          <w:szCs w:val="24"/>
        </w:rPr>
        <w:t>рганизатором и указанные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9" w:rsidRPr="00D32C49">
        <w:rPr>
          <w:rFonts w:ascii="Times New Roman" w:hAnsi="Times New Roman" w:cs="Times New Roman"/>
          <w:b/>
          <w:sz w:val="24"/>
          <w:szCs w:val="24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F87BF6" w:rsidRPr="00054F82" w:rsidRDefault="00F87BF6" w:rsidP="00B0173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второго тура </w:t>
      </w:r>
      <w:r w:rsid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86B46"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054F82" w:rsidRPr="00B01736" w:rsidRDefault="00054F82" w:rsidP="00054F8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утверждается 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рганизаторами конкурса. 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проводит оценку предоставленных материалов.</w:t>
      </w:r>
    </w:p>
    <w:p w:rsidR="00F87BF6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считается принятым, если за него проголосовало более половины его членов. </w:t>
      </w:r>
    </w:p>
    <w:p w:rsidR="002855BA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оформляются </w:t>
      </w:r>
      <w:r w:rsidR="001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письмом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BA" w:rsidRPr="00666C65" w:rsidRDefault="002855BA" w:rsidP="008C56D0">
      <w:pPr>
        <w:pStyle w:val="a6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855BA" w:rsidRPr="00666C65" w:rsidRDefault="002855BA" w:rsidP="00F722E0">
      <w:pPr>
        <w:pStyle w:val="a6"/>
        <w:numPr>
          <w:ilvl w:val="0"/>
          <w:numId w:val="22"/>
        </w:num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610" w:rsidRPr="00701610" w:rsidRDefault="008C56D0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Работа представляет собой 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литературное произведение (сказка), посвященное взаимоотношению человека и природы, раскрывающее зависимость здоровья человека от здоровья окружающей среды, важность заботы о природе.</w:t>
      </w:r>
      <w:r w:rsidR="0070161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>Общий объём Работы – не более 2 страниц формата А4, включая рисунки (по желанию). Сказка может быть напечатана или написана от руки</w:t>
      </w:r>
    </w:p>
    <w:p w:rsidR="00AD13ED" w:rsidRPr="004B44A9" w:rsidRDefault="00AD13ED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Участники являются непосредственными исполнителями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Работы. Взрослые (педагоги, родители) </w:t>
      </w:r>
      <w:r w:rsidR="004B44A9"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консультируют и помогают детям.</w:t>
      </w:r>
    </w:p>
    <w:p w:rsidR="000C6DC4" w:rsidRDefault="000C6DC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к работе должны быть приложены</w:t>
      </w:r>
      <w:r w:rsidRPr="000C6D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6C65" w:rsidRDefault="002855BA" w:rsidP="000C6DC4">
      <w:pPr>
        <w:pStyle w:val="a6"/>
        <w:numPr>
          <w:ilvl w:val="0"/>
          <w:numId w:val="13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список авторов, полный обратный адрес и </w:t>
      </w:r>
      <w:r w:rsidR="00A86B46" w:rsidRPr="00666C65">
        <w:rPr>
          <w:rFonts w:ascii="Times New Roman" w:eastAsia="Times New Roman" w:hAnsi="Times New Roman" w:cs="Times New Roman"/>
          <w:sz w:val="24"/>
          <w:szCs w:val="24"/>
        </w:rPr>
        <w:t>телефон учреждения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в котором выполнена Работа, фамилия,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666C65" w:rsidRDefault="002855BA" w:rsidP="000C6DC4">
      <w:pPr>
        <w:pStyle w:val="a6"/>
        <w:numPr>
          <w:ilvl w:val="0"/>
          <w:numId w:val="13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систематизацию, передачу (представление, доступ, транграничную передачу), блокирование, удаление, уничтожение представленных мной   персональных данных для целей Конкурса. 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666C65" w:rsidRDefault="002855BA" w:rsidP="000C6DC4">
      <w:pPr>
        <w:pStyle w:val="a6"/>
        <w:numPr>
          <w:ilvl w:val="0"/>
          <w:numId w:val="13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666C6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подтверждающих их согласие с требованиями положений о конкурсе</w:t>
      </w:r>
      <w:r w:rsid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Я, Иванов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И.И. и Иванова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А.А.,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родители Иванова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Миши, ученика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школы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города Ивановска, ознакомлены с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Положениями о   конкурсе детского творчества, полностью согласны с его условиями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 не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возражаем против участия нашего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сына в конкурсе. Мы даем свое   согласие ООО «Нестле Россия» на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обработку: сбор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запись, систематизацию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передачу (представление, доступ,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трансграничную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), обезличивание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блокирование, удаление,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уничтожение представленных мной   персональных данных для целей Конкурса.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Работы, не соответствующие перечисленным требованиям к оформлению, на конкурс приниматься не будут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74" w:rsidRPr="00555974" w:rsidRDefault="00555974" w:rsidP="00F722E0">
      <w:pPr>
        <w:pStyle w:val="a6"/>
        <w:numPr>
          <w:ilvl w:val="0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и поощрение участников</w:t>
      </w:r>
    </w:p>
    <w:p w:rsidR="00555974" w:rsidRPr="00BF2DD6" w:rsidRDefault="00555974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Информационное письмо</w:t>
      </w:r>
      <w:r w:rsidR="00A46AA7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по итога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м конкурса рассылается координаторам</w:t>
      </w:r>
    </w:p>
    <w:p w:rsidR="00555974" w:rsidRPr="000C6DC4" w:rsidRDefault="000C6DC4" w:rsidP="000C6DC4">
      <w:pPr>
        <w:spacing w:after="0" w:line="240" w:lineRule="auto"/>
        <w:ind w:left="142"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</w:t>
      </w:r>
      <w:r w:rsidR="00555974"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программы и размещается на сайте </w:t>
      </w:r>
      <w:hyperlink r:id="rId9" w:history="1">
        <w:r w:rsidR="00555974" w:rsidRPr="000C6DC4">
          <w:rPr>
            <w:color w:val="323232"/>
          </w:rPr>
          <w:t>www.prav-pit.ru</w:t>
        </w:r>
      </w:hyperlink>
      <w:r w:rsidR="00555974"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 разделе Конкурсы</w:t>
      </w:r>
      <w:r w:rsidR="00F722E0"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Победители </w:t>
      </w:r>
      <w:r w:rsidR="00B213F6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 Лауреаты 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Первого тура Конкурса награждаются дипломами ООО «Нестле Россия».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Победители Второго тура Конкурса получают дипломы ООО «Нестле Россия» и сувениры.  Денежная компенсация призов   не производится.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Подбор сувениров производится по усмотрению ООО «Нестле Россия».</w:t>
      </w:r>
    </w:p>
    <w:p w:rsidR="003D79BE" w:rsidRPr="002855BA" w:rsidRDefault="003D79BE" w:rsidP="00722241">
      <w:pPr>
        <w:spacing w:after="0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A2" w:rsidRPr="00287FA2" w:rsidRDefault="002855BA" w:rsidP="00F722E0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7FA2" w:rsidRPr="00BF2DD6" w:rsidRDefault="00287FA2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Организатор</w:t>
      </w:r>
      <w:r w:rsidR="002855BA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оставляет за собой право в любое время отменить про</w:t>
      </w:r>
      <w:r w:rsidR="00F722E0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ведение всей или части Конкурса в соответствии с законодательством РФ.</w:t>
      </w:r>
    </w:p>
    <w:p w:rsidR="002855BA" w:rsidRPr="00287FA2" w:rsidRDefault="00287FA2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2855BA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Нарушение любого из условий настоящего Положения лишает участника права на получение поощрения. Такой участник исключается из участия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 в Конкурсе.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1C" w:rsidRDefault="0025151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1. </w:t>
      </w:r>
    </w:p>
    <w:p w:rsidR="00BF2DD6" w:rsidRPr="000E5CA7" w:rsidRDefault="00BF2DD6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88726E">
      <w:pPr>
        <w:spacing w:after="0"/>
        <w:ind w:righ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 работ, представленных на конкурс  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Работы, предоставленные на конкурс, предлагается оценивать по следующим критериям: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BF2DD6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Актуальность идеи работы: соответствие содержания теме конкурса- </w:t>
      </w:r>
      <w:r w:rsidRPr="00BF2DD6">
        <w:rPr>
          <w:rFonts w:ascii="Times New Roman" w:eastAsia="Times New Roman" w:hAnsi="Times New Roman" w:cs="Times New Roman"/>
          <w:sz w:val="24"/>
          <w:szCs w:val="24"/>
        </w:rPr>
        <w:t>3 балла</w:t>
      </w:r>
    </w:p>
    <w:p w:rsidR="00763DBD" w:rsidRPr="000E5CA7" w:rsidRDefault="00763DBD" w:rsidP="00763DBD">
      <w:p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Оригинальность изложения.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 – 3 балла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Оригинальная 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форма представления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 – 3 балла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763DBD" w:rsidRPr="00BF2DD6" w:rsidRDefault="00763DBD" w:rsidP="00BF2DD6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</w:p>
    <w:p w:rsidR="00763DBD" w:rsidRPr="00BF2DD6" w:rsidRDefault="00763DBD" w:rsidP="00BF2DD6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"</w:t>
      </w:r>
      <w:r w:rsidR="00F722E0" w:rsidRPr="00BF2DD6">
        <w:rPr>
          <w:rFonts w:ascii="Times New Roman" w:eastAsia="Times New Roman" w:hAnsi="Times New Roman" w:cs="Times New Roman"/>
          <w:sz w:val="24"/>
          <w:szCs w:val="24"/>
        </w:rPr>
        <w:t>Положении…</w:t>
      </w:r>
      <w:r w:rsidRPr="00BF2DD6">
        <w:rPr>
          <w:rFonts w:ascii="Times New Roman" w:eastAsia="Times New Roman" w:hAnsi="Times New Roman" w:cs="Times New Roman"/>
          <w:sz w:val="24"/>
          <w:szCs w:val="24"/>
        </w:rPr>
        <w:t>" (от 1 до 3 баллов)</w:t>
      </w:r>
    </w:p>
    <w:p w:rsidR="00763DBD" w:rsidRPr="000E5CA7" w:rsidRDefault="00763DBD" w:rsidP="00BF2DD6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92240F">
      <w:pgSz w:w="11906" w:h="16838"/>
      <w:pgMar w:top="1440" w:right="218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57" w:rsidRDefault="00750A57" w:rsidP="00AB7C6F">
      <w:pPr>
        <w:spacing w:after="0" w:line="240" w:lineRule="auto"/>
      </w:pPr>
      <w:r>
        <w:separator/>
      </w:r>
    </w:p>
  </w:endnote>
  <w:endnote w:type="continuationSeparator" w:id="0">
    <w:p w:rsidR="00750A57" w:rsidRDefault="00750A57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57" w:rsidRDefault="00750A57" w:rsidP="00AB7C6F">
      <w:pPr>
        <w:spacing w:after="0" w:line="240" w:lineRule="auto"/>
      </w:pPr>
      <w:r>
        <w:separator/>
      </w:r>
    </w:p>
  </w:footnote>
  <w:footnote w:type="continuationSeparator" w:id="0">
    <w:p w:rsidR="00750A57" w:rsidRDefault="00750A57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73178"/>
    <w:multiLevelType w:val="hybridMultilevel"/>
    <w:tmpl w:val="932A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A"/>
    <w:rsid w:val="00005EF1"/>
    <w:rsid w:val="00054F82"/>
    <w:rsid w:val="000C1B2E"/>
    <w:rsid w:val="000C6DC4"/>
    <w:rsid w:val="000D39DD"/>
    <w:rsid w:val="000E4EB5"/>
    <w:rsid w:val="00120E8D"/>
    <w:rsid w:val="00136EF3"/>
    <w:rsid w:val="00175CC5"/>
    <w:rsid w:val="001A7D56"/>
    <w:rsid w:val="001D753B"/>
    <w:rsid w:val="001F79C8"/>
    <w:rsid w:val="0025151C"/>
    <w:rsid w:val="002855BA"/>
    <w:rsid w:val="00287FA2"/>
    <w:rsid w:val="002E55D8"/>
    <w:rsid w:val="002F4588"/>
    <w:rsid w:val="002F6AEC"/>
    <w:rsid w:val="00344E08"/>
    <w:rsid w:val="00352C46"/>
    <w:rsid w:val="00375545"/>
    <w:rsid w:val="003B2A0C"/>
    <w:rsid w:val="003D79BE"/>
    <w:rsid w:val="003F5327"/>
    <w:rsid w:val="00433341"/>
    <w:rsid w:val="0045102A"/>
    <w:rsid w:val="004A2B86"/>
    <w:rsid w:val="004B44A9"/>
    <w:rsid w:val="004C2EC7"/>
    <w:rsid w:val="00507589"/>
    <w:rsid w:val="00507BDA"/>
    <w:rsid w:val="00533F8D"/>
    <w:rsid w:val="00555974"/>
    <w:rsid w:val="005B3014"/>
    <w:rsid w:val="005F70D4"/>
    <w:rsid w:val="00604864"/>
    <w:rsid w:val="00666C65"/>
    <w:rsid w:val="006C5E99"/>
    <w:rsid w:val="006D0694"/>
    <w:rsid w:val="006E455D"/>
    <w:rsid w:val="00701610"/>
    <w:rsid w:val="00712D99"/>
    <w:rsid w:val="00722241"/>
    <w:rsid w:val="00726999"/>
    <w:rsid w:val="00750A57"/>
    <w:rsid w:val="00763DBD"/>
    <w:rsid w:val="00771D47"/>
    <w:rsid w:val="00774BAF"/>
    <w:rsid w:val="007D5D30"/>
    <w:rsid w:val="007D76AC"/>
    <w:rsid w:val="008310FB"/>
    <w:rsid w:val="00834D94"/>
    <w:rsid w:val="008469C3"/>
    <w:rsid w:val="0087575F"/>
    <w:rsid w:val="0088726E"/>
    <w:rsid w:val="008A0148"/>
    <w:rsid w:val="008A5E51"/>
    <w:rsid w:val="008B6D4F"/>
    <w:rsid w:val="008C56D0"/>
    <w:rsid w:val="0090187C"/>
    <w:rsid w:val="00912682"/>
    <w:rsid w:val="00915526"/>
    <w:rsid w:val="0092240F"/>
    <w:rsid w:val="0093443F"/>
    <w:rsid w:val="0093620D"/>
    <w:rsid w:val="0095759F"/>
    <w:rsid w:val="00A46AA7"/>
    <w:rsid w:val="00A72CB8"/>
    <w:rsid w:val="00A86B46"/>
    <w:rsid w:val="00AA75E3"/>
    <w:rsid w:val="00AB4771"/>
    <w:rsid w:val="00AB7C6F"/>
    <w:rsid w:val="00AD13ED"/>
    <w:rsid w:val="00AE5854"/>
    <w:rsid w:val="00B01736"/>
    <w:rsid w:val="00B213F6"/>
    <w:rsid w:val="00B25FDF"/>
    <w:rsid w:val="00BC3E68"/>
    <w:rsid w:val="00BF2DD6"/>
    <w:rsid w:val="00C177E1"/>
    <w:rsid w:val="00C91EB8"/>
    <w:rsid w:val="00CA519E"/>
    <w:rsid w:val="00D029D4"/>
    <w:rsid w:val="00D32C49"/>
    <w:rsid w:val="00D50464"/>
    <w:rsid w:val="00D6307A"/>
    <w:rsid w:val="00DD3F22"/>
    <w:rsid w:val="00DD4BB2"/>
    <w:rsid w:val="00E54A96"/>
    <w:rsid w:val="00E813BA"/>
    <w:rsid w:val="00F33727"/>
    <w:rsid w:val="00F42ADC"/>
    <w:rsid w:val="00F60C4E"/>
    <w:rsid w:val="00F722E0"/>
    <w:rsid w:val="00F87BF6"/>
    <w:rsid w:val="00FC299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9771A-A971-4E8E-8DB2-993B887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  <w:style w:type="table" w:styleId="a7">
    <w:name w:val="Table Grid"/>
    <w:basedOn w:val="a1"/>
    <w:uiPriority w:val="59"/>
    <w:rsid w:val="005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81E1-8B7C-456C-87BC-640DBCCC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МАДОУ 177</cp:lastModifiedBy>
  <cp:revision>3</cp:revision>
  <cp:lastPrinted>2017-11-14T08:37:00Z</cp:lastPrinted>
  <dcterms:created xsi:type="dcterms:W3CDTF">2021-03-18T11:23:00Z</dcterms:created>
  <dcterms:modified xsi:type="dcterms:W3CDTF">2021-03-18T11:23:00Z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2019-08-13T07:33:58.1644040Z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ba93dafc-ef02-4fe7-9963-fc378aafab06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